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290FB" w14:textId="3F4526FA" w:rsidR="00163BDF" w:rsidRPr="00453ABB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5D45EB">
        <w:rPr>
          <w:rFonts w:ascii="Times New Roman" w:hAnsi="Times New Roman" w:cs="Times New Roman"/>
          <w:b/>
          <w:sz w:val="24"/>
          <w:szCs w:val="24"/>
        </w:rPr>
        <w:t xml:space="preserve"> - REKRUTACJA PRACOWNICY </w:t>
      </w:r>
    </w:p>
    <w:p w14:paraId="1590C53A" w14:textId="0C92D820" w:rsidR="00163BDF" w:rsidRPr="00453ABB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 w:rsidR="005A33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634">
        <w:rPr>
          <w:rFonts w:ascii="Times New Roman" w:hAnsi="Times New Roman" w:cs="Times New Roman"/>
          <w:sz w:val="24"/>
          <w:szCs w:val="24"/>
        </w:rPr>
        <w:t>dalej</w:t>
      </w:r>
      <w:r w:rsidR="005A3359">
        <w:rPr>
          <w:rFonts w:ascii="Times New Roman" w:hAnsi="Times New Roman" w:cs="Times New Roman"/>
          <w:sz w:val="24"/>
          <w:szCs w:val="24"/>
        </w:rPr>
        <w:t xml:space="preserve"> zwanego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DEB05F4" w14:textId="27D0DD4B" w:rsidR="00163BDF" w:rsidRPr="00B93D16" w:rsidRDefault="00163BDF" w:rsidP="00B93D1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09" w:rsidRPr="00262E09">
        <w:rPr>
          <w:rFonts w:ascii="Times New Roman" w:hAnsi="Times New Roman" w:cs="Times New Roman"/>
          <w:bCs/>
          <w:sz w:val="24"/>
          <w:szCs w:val="24"/>
        </w:rPr>
        <w:t xml:space="preserve">Powiatowy Zespół ds. Orzekania o Niepełnosprawności w Gorzowie Wlkp. Reprezentowany przez Przewodniczącego (ul. Walczaka 110 , 66-400 Gorzów Wlkp., tel. 95 736 06 95, adres e-mail: </w:t>
      </w:r>
      <w:hyperlink r:id="rId5" w:history="1">
        <w:r w:rsidR="00262E09" w:rsidRPr="00262E0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orzeczenia@powiatgorzowski.pl</w:t>
        </w:r>
      </w:hyperlink>
      <w:r w:rsidR="00262E09" w:rsidRPr="00262E09">
        <w:rPr>
          <w:rFonts w:ascii="Times New Roman" w:hAnsi="Times New Roman" w:cs="Times New Roman"/>
          <w:bCs/>
          <w:sz w:val="24"/>
          <w:szCs w:val="24"/>
        </w:rPr>
        <w:t>)</w:t>
      </w:r>
    </w:p>
    <w:p w14:paraId="6C505135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849ED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w tym dane do kontaktu, na podstawie zgody</w:t>
      </w:r>
      <w:r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048E3AF" w14:textId="77777777" w:rsidR="00163BDF" w:rsidRPr="00D634E5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1753A192" w14:textId="77777777" w:rsidR="00163BDF" w:rsidRPr="0029478D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E6A0E37" w14:textId="68103EB1" w:rsidR="00163BDF" w:rsidRPr="00C55CD4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 w:rsidR="00300A0E">
        <w:rPr>
          <w:rFonts w:ascii="Times New Roman" w:hAnsi="Times New Roman" w:cs="Times New Roman"/>
          <w:sz w:val="24"/>
          <w:szCs w:val="24"/>
        </w:rPr>
        <w:t xml:space="preserve"> (obowiązki wynikające bezpośrednio z przepisów prawa)</w:t>
      </w:r>
      <w:r w:rsidRPr="00C55CD4">
        <w:rPr>
          <w:rFonts w:ascii="Times New Roman" w:hAnsi="Times New Roman" w:cs="Times New Roman"/>
          <w:sz w:val="24"/>
          <w:szCs w:val="24"/>
        </w:rPr>
        <w:t>,</w:t>
      </w:r>
    </w:p>
    <w:p w14:paraId="45B04C51" w14:textId="528D2D73" w:rsidR="00163BDF" w:rsidRPr="00D634E5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(czynności zmierzające do zawarcia umowy)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C8E7A" w14:textId="34D35633" w:rsidR="00163BD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(zakresie wyrażonej</w:t>
      </w:r>
      <w:r w:rsidR="00300A0E" w:rsidRPr="00603C4F">
        <w:rPr>
          <w:rFonts w:ascii="Times New Roman" w:hAnsi="Times New Roman" w:cs="Times New Roman"/>
          <w:sz w:val="24"/>
          <w:szCs w:val="24"/>
        </w:rPr>
        <w:t xml:space="preserve"> przez Państw</w:t>
      </w:r>
      <w:r w:rsidR="00300A0E">
        <w:rPr>
          <w:rFonts w:ascii="Times New Roman" w:hAnsi="Times New Roman" w:cs="Times New Roman"/>
          <w:sz w:val="24"/>
          <w:szCs w:val="24"/>
        </w:rPr>
        <w:t xml:space="preserve">a </w:t>
      </w:r>
      <w:r w:rsidR="00300A0E" w:rsidRPr="00603C4F">
        <w:rPr>
          <w:rFonts w:ascii="Times New Roman" w:hAnsi="Times New Roman" w:cs="Times New Roman"/>
          <w:sz w:val="24"/>
          <w:szCs w:val="24"/>
        </w:rPr>
        <w:t>zgody</w:t>
      </w:r>
      <w:r w:rsidR="00300A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08703" w14:textId="52CA6639" w:rsidR="00163BDF" w:rsidRPr="00DD0BB8" w:rsidRDefault="00DE64A7" w:rsidP="00DD0BB8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603C4F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</w:t>
      </w:r>
      <w:r>
        <w:rPr>
          <w:rFonts w:ascii="Times New Roman" w:hAnsi="Times New Roman" w:cs="Times New Roman"/>
          <w:sz w:val="24"/>
          <w:szCs w:val="24"/>
        </w:rPr>
        <w:t xml:space="preserve">usuwane niezwłocznie po zakończeniu postępowania rekrutacyjnego. </w:t>
      </w:r>
      <w:r w:rsidRPr="00DD0BB8">
        <w:rPr>
          <w:rFonts w:ascii="Times New Roman" w:hAnsi="Times New Roman" w:cs="Times New Roman"/>
          <w:sz w:val="24"/>
          <w:szCs w:val="24"/>
        </w:rPr>
        <w:t>W przypadku wyrażonej przez Państwa zgody na wykorzystywane danych osobowych dla celów przyszłych rekrutacji, Państwa dane będą wykorzystywane przez 12 miesięcy od chwili otrzymania przez Administratora aplikacji rekrutacyjnej</w:t>
      </w:r>
      <w:r w:rsidR="00163BDF" w:rsidRPr="00DD0BB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0"/>
      <w:bookmarkEnd w:id="1"/>
    </w:p>
    <w:p w14:paraId="4B283CBB" w14:textId="0622E27A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284E65"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284E65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284E65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61AEA614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6266F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69D29A5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653770F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0B454E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A6E866C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1D27A2D8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087F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3415A350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27103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A1D4DA" w14:textId="77777777" w:rsidR="00163BDF" w:rsidRPr="00DD0BB8" w:rsidRDefault="00163BDF" w:rsidP="00DD0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FAF66" w14:textId="77777777" w:rsidR="00163BDF" w:rsidRPr="00493779" w:rsidRDefault="00163BDF" w:rsidP="00163BDF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ABEE" w16cex:dateUtc="2021-02-09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387FA" w16cid:durableId="2613AB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3"/>
    <w:rsid w:val="0004193A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262E09"/>
    <w:rsid w:val="00284E65"/>
    <w:rsid w:val="00300A0E"/>
    <w:rsid w:val="003665A8"/>
    <w:rsid w:val="00395105"/>
    <w:rsid w:val="003C1329"/>
    <w:rsid w:val="00491161"/>
    <w:rsid w:val="004A500E"/>
    <w:rsid w:val="005020DE"/>
    <w:rsid w:val="0051724B"/>
    <w:rsid w:val="00535758"/>
    <w:rsid w:val="005A3359"/>
    <w:rsid w:val="005D45EB"/>
    <w:rsid w:val="005F2050"/>
    <w:rsid w:val="00682DE3"/>
    <w:rsid w:val="006D0E1C"/>
    <w:rsid w:val="006F0140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948BB"/>
    <w:rsid w:val="00B00A11"/>
    <w:rsid w:val="00B22574"/>
    <w:rsid w:val="00B605A5"/>
    <w:rsid w:val="00B65FA5"/>
    <w:rsid w:val="00B73411"/>
    <w:rsid w:val="00B92FF2"/>
    <w:rsid w:val="00B93D16"/>
    <w:rsid w:val="00BB3505"/>
    <w:rsid w:val="00BF08F3"/>
    <w:rsid w:val="00C26CAE"/>
    <w:rsid w:val="00CE2664"/>
    <w:rsid w:val="00D762C6"/>
    <w:rsid w:val="00DD0BB8"/>
    <w:rsid w:val="00DE64A7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zeczenia@powiatgorzowski.pl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PZON</cp:lastModifiedBy>
  <cp:revision>2</cp:revision>
  <dcterms:created xsi:type="dcterms:W3CDTF">2022-11-09T10:36:00Z</dcterms:created>
  <dcterms:modified xsi:type="dcterms:W3CDTF">2022-11-09T10:36:00Z</dcterms:modified>
</cp:coreProperties>
</file>