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4F86E" w14:textId="7BDB7178" w:rsidR="005431F7" w:rsidRPr="00A658D8" w:rsidRDefault="004571D6" w:rsidP="005431F7">
      <w:pPr>
        <w:pStyle w:val="NormalnyWeb"/>
        <w:spacing w:line="360" w:lineRule="auto"/>
        <w:jc w:val="center"/>
        <w:rPr>
          <w:b/>
          <w:bCs/>
        </w:rPr>
      </w:pPr>
      <w:hyperlink r:id="rId5" w:history="1">
        <w:r w:rsidRPr="00A658D8">
          <w:rPr>
            <w:rStyle w:val="Hipercze"/>
            <w:b/>
            <w:bCs/>
            <w:color w:val="auto"/>
            <w:u w:val="none"/>
          </w:rPr>
          <w:t xml:space="preserve">Wykaz pojazdów, dla których z dniem 10 czerwca 2024 r. </w:t>
        </w:r>
        <w:r w:rsidRPr="00A658D8">
          <w:rPr>
            <w:rStyle w:val="Hipercze"/>
            <w:b/>
            <w:bCs/>
            <w:color w:val="auto"/>
            <w:u w:val="none"/>
          </w:rPr>
          <w:t>wygasną decyzje o ich zarejestrowaniu</w:t>
        </w:r>
      </w:hyperlink>
    </w:p>
    <w:p w14:paraId="32ACE9C4" w14:textId="00975503" w:rsidR="004571D6" w:rsidRPr="005431F7" w:rsidRDefault="004571D6" w:rsidP="004571D6">
      <w:pPr>
        <w:pStyle w:val="NormalnyWeb"/>
        <w:spacing w:line="360" w:lineRule="auto"/>
        <w:jc w:val="both"/>
      </w:pPr>
      <w:r w:rsidRPr="005431F7">
        <w:t>Starosta Gorzowski</w:t>
      </w:r>
      <w:r w:rsidRPr="005431F7">
        <w:t xml:space="preserve"> informuje, że w związku z wejściem w życie art. 17 ustawy z dnia 7 lipca 2023 r. o zmianie niektórych ustaw w celu ograniczenia skutków kradzieży tożsamości (Dz.U. z 2023 r. poz. 1394) z dniem 10 czerwca 2024 r. wygasną decyzje o rejestracji pojazdów, wydane przed dniem 14 marca 2005 r., dotyczące pojazdów nie posiadających ważnego badania technicznego i ubezpieczenia odpowiedzialności cywilnej przez okres dłuższy niż 10 lat.</w:t>
      </w:r>
      <w:r w:rsidRPr="005431F7">
        <w:br/>
      </w:r>
      <w:r w:rsidRPr="005431F7">
        <w:br/>
        <w:t>Pojazdy te mogą podlegać powtórnej rejestracji, po spełnieniu warunków dopuszczenia do ruchu.</w:t>
      </w:r>
      <w:r w:rsidRPr="005431F7">
        <w:br/>
      </w:r>
      <w:r w:rsidRPr="005431F7">
        <w:br/>
        <w:t xml:space="preserve">Wykaz do publicznego wglądu znajduje się w </w:t>
      </w:r>
      <w:r w:rsidRPr="005431F7">
        <w:t>Starostwie Powiatowym w Gorzowie Wlkp. ul. Pankiewicza 5-7</w:t>
      </w:r>
      <w:r w:rsidRPr="005431F7">
        <w:t>, pokój</w:t>
      </w:r>
      <w:r w:rsidRPr="005431F7">
        <w:t xml:space="preserve"> 26</w:t>
      </w:r>
      <w:r w:rsidRPr="005431F7">
        <w:t>.</w:t>
      </w:r>
    </w:p>
    <w:p w14:paraId="2E90CA6A" w14:textId="77777777" w:rsidR="004571D6" w:rsidRPr="005431F7" w:rsidRDefault="004571D6" w:rsidP="004571D6">
      <w:pPr>
        <w:pStyle w:val="NormalnyWeb"/>
        <w:spacing w:line="360" w:lineRule="auto"/>
        <w:jc w:val="both"/>
      </w:pPr>
      <w:r w:rsidRPr="005431F7">
        <w:t>Wykaz pojazdów, dla których z dniem 10 czerwca 2024 r. wygasną decyzje o ich zarejestrowaniu w wersji elektronicznej znajduję się poniżej:</w:t>
      </w:r>
    </w:p>
    <w:p w14:paraId="75817924" w14:textId="0FE05476" w:rsidR="00E65DF7" w:rsidRPr="005431F7" w:rsidRDefault="004571D6">
      <w:pPr>
        <w:rPr>
          <w:rFonts w:ascii="Times New Roman" w:hAnsi="Times New Roman" w:cs="Times New Roman"/>
          <w:sz w:val="24"/>
          <w:szCs w:val="24"/>
        </w:rPr>
      </w:pPr>
      <w:r w:rsidRPr="005431F7">
        <w:rPr>
          <w:rFonts w:ascii="Times New Roman" w:hAnsi="Times New Roman" w:cs="Times New Roman"/>
          <w:sz w:val="24"/>
          <w:szCs w:val="24"/>
        </w:rPr>
        <w:t>Załączniki:</w:t>
      </w:r>
    </w:p>
    <w:p w14:paraId="38BBB0CE" w14:textId="5A035FFB" w:rsidR="004571D6" w:rsidRPr="005431F7" w:rsidRDefault="004571D6" w:rsidP="00457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F7">
        <w:rPr>
          <w:rFonts w:ascii="Times New Roman" w:hAnsi="Times New Roman" w:cs="Times New Roman"/>
          <w:sz w:val="24"/>
          <w:szCs w:val="24"/>
        </w:rPr>
        <w:t>Obwieszczenie Starosty Gorzowskiego z dnia 11.04.2024 r.</w:t>
      </w:r>
    </w:p>
    <w:p w14:paraId="0650F8C9" w14:textId="666986D1" w:rsidR="004571D6" w:rsidRPr="005431F7" w:rsidRDefault="004571D6" w:rsidP="00457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F7">
        <w:rPr>
          <w:rFonts w:ascii="Times New Roman" w:hAnsi="Times New Roman" w:cs="Times New Roman"/>
          <w:sz w:val="24"/>
          <w:szCs w:val="24"/>
        </w:rPr>
        <w:t>Wykaz pojazdów</w:t>
      </w:r>
      <w:r w:rsidR="005431F7" w:rsidRPr="005431F7">
        <w:rPr>
          <w:rFonts w:ascii="Times New Roman" w:hAnsi="Times New Roman" w:cs="Times New Roman"/>
          <w:sz w:val="24"/>
          <w:szCs w:val="24"/>
        </w:rPr>
        <w:t>.</w:t>
      </w:r>
    </w:p>
    <w:sectPr w:rsidR="004571D6" w:rsidRPr="0054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5023A"/>
    <w:multiLevelType w:val="hybridMultilevel"/>
    <w:tmpl w:val="9F0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8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D6"/>
    <w:rsid w:val="00243329"/>
    <w:rsid w:val="004571D6"/>
    <w:rsid w:val="005431F7"/>
    <w:rsid w:val="00A658D8"/>
    <w:rsid w:val="00E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1588"/>
  <w15:chartTrackingRefBased/>
  <w15:docId w15:val="{DC82DF74-3ADC-4AE0-9CB1-8B15767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571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71D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43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szalin.pl/attachments/download/63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Bielecka</dc:creator>
  <cp:keywords/>
  <dc:description/>
  <cp:lastModifiedBy>Katarzyna Bielecka</cp:lastModifiedBy>
  <cp:revision>2</cp:revision>
  <dcterms:created xsi:type="dcterms:W3CDTF">2024-04-15T10:27:00Z</dcterms:created>
  <dcterms:modified xsi:type="dcterms:W3CDTF">2024-04-15T11:09:00Z</dcterms:modified>
</cp:coreProperties>
</file>